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155185AE" w:rsidR="006A2B77" w:rsidRPr="000803AB" w:rsidRDefault="008942F0" w:rsidP="000803AB">
      <w:pPr>
        <w:jc w:val="center"/>
        <w:rPr>
          <w:rFonts w:ascii="Merriweather" w:hAnsi="Merriweather" w:cs="Times New Roman"/>
          <w:b/>
          <w:sz w:val="24"/>
        </w:rPr>
      </w:pPr>
      <w:r w:rsidRPr="000803AB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0803A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0803AB">
        <w:rPr>
          <w:rFonts w:ascii="Merriweather" w:hAnsi="Merriweather" w:cs="Times New Roman"/>
          <w:b/>
          <w:sz w:val="24"/>
        </w:rPr>
        <w:t>)</w:t>
      </w:r>
      <w:r w:rsidR="00B4202A" w:rsidRPr="000803AB">
        <w:rPr>
          <w:rStyle w:val="Referencafusnot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390"/>
        <w:gridCol w:w="392"/>
        <w:gridCol w:w="107"/>
        <w:gridCol w:w="176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74"/>
        <w:gridCol w:w="482"/>
        <w:gridCol w:w="428"/>
        <w:gridCol w:w="278"/>
        <w:gridCol w:w="180"/>
        <w:gridCol w:w="378"/>
        <w:gridCol w:w="233"/>
        <w:gridCol w:w="6"/>
        <w:gridCol w:w="209"/>
        <w:gridCol w:w="216"/>
        <w:gridCol w:w="1134"/>
      </w:tblGrid>
      <w:tr w:rsidR="000803AB" w:rsidRPr="000803AB" w14:paraId="3E3FD8FD" w14:textId="77777777" w:rsidTr="009C446E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61F5C6" w14:textId="028C39C5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Sastavnica</w:t>
            </w:r>
            <w:r w:rsidRPr="000803AB">
              <w:rPr>
                <w:rFonts w:ascii="Merriweather" w:hAnsi="Merriweather" w:cs="Times New Roman"/>
                <w:b/>
              </w:rPr>
              <w:t xml:space="preserve"> </w:t>
            </w:r>
          </w:p>
        </w:tc>
        <w:tc>
          <w:tcPr>
            <w:tcW w:w="5195" w:type="dxa"/>
            <w:gridSpan w:val="22"/>
            <w:vAlign w:val="center"/>
          </w:tcPr>
          <w:p w14:paraId="631EA5A3" w14:textId="2A470315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Odjel za anglistiku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29C54FF5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0803AB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0803AB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59" w:type="dxa"/>
            <w:gridSpan w:val="3"/>
            <w:vAlign w:val="center"/>
          </w:tcPr>
          <w:p w14:paraId="11993982" w14:textId="2D6FA69F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202</w:t>
            </w:r>
            <w:r w:rsidR="0018560B">
              <w:rPr>
                <w:rFonts w:ascii="Merriweather" w:hAnsi="Merriweather" w:cs="Times New Roman"/>
                <w:sz w:val="20"/>
              </w:rPr>
              <w:t>3</w:t>
            </w:r>
            <w:r w:rsidRPr="000803AB">
              <w:rPr>
                <w:rFonts w:ascii="Merriweather" w:hAnsi="Merriweather" w:cs="Times New Roman"/>
                <w:sz w:val="20"/>
              </w:rPr>
              <w:t>./202</w:t>
            </w:r>
            <w:r w:rsidR="0018560B">
              <w:rPr>
                <w:rFonts w:ascii="Merriweather" w:hAnsi="Merriweather" w:cs="Times New Roman"/>
                <w:sz w:val="20"/>
              </w:rPr>
              <w:t>4</w:t>
            </w:r>
            <w:r w:rsidRPr="000803A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0803AB" w:rsidRPr="000803AB" w14:paraId="70F29306" w14:textId="77777777" w:rsidTr="009C446E">
        <w:tc>
          <w:tcPr>
            <w:tcW w:w="1800" w:type="dxa"/>
            <w:shd w:val="clear" w:color="auto" w:fill="F2F2F2" w:themeFill="background1" w:themeFillShade="F2"/>
          </w:tcPr>
          <w:p w14:paraId="3274348F" w14:textId="5890F130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</w:rPr>
              <w:t>Naziv kolegija</w:t>
            </w:r>
          </w:p>
        </w:tc>
        <w:tc>
          <w:tcPr>
            <w:tcW w:w="5195" w:type="dxa"/>
            <w:gridSpan w:val="22"/>
            <w:vAlign w:val="center"/>
          </w:tcPr>
          <w:p w14:paraId="2F1112D7" w14:textId="6015B680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bCs/>
                <w:sz w:val="20"/>
              </w:rPr>
              <w:t>Radionica književnog prevođenja III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3D0C811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59" w:type="dxa"/>
            <w:gridSpan w:val="3"/>
          </w:tcPr>
          <w:p w14:paraId="23C252E3" w14:textId="26ACBC7A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0803AB" w:rsidRPr="000803AB" w14:paraId="560E3B4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24FF2EBD" w14:textId="299B58E3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 xml:space="preserve">Naziv studija </w:t>
            </w:r>
          </w:p>
        </w:tc>
        <w:tc>
          <w:tcPr>
            <w:tcW w:w="7551" w:type="dxa"/>
            <w:gridSpan w:val="29"/>
            <w:shd w:val="clear" w:color="auto" w:fill="FFFFFF" w:themeFill="background1"/>
            <w:vAlign w:val="center"/>
          </w:tcPr>
          <w:p w14:paraId="6CB0CF51" w14:textId="248BBA6C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Diplomski studij anglistike; znanstveni smjer; modul: književno prevođenje</w:t>
            </w:r>
          </w:p>
        </w:tc>
      </w:tr>
      <w:tr w:rsidR="000803AB" w:rsidRPr="000803AB" w14:paraId="22107BE3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4FF8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09CB33F0" w14:textId="3372897E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0A0A00" w:rsidRPr="000A0A00">
              <w:rPr>
                <w:rFonts w:ascii="Merriweather" w:hAnsi="Merriweather" w:cs="Times New Roman"/>
                <w:sz w:val="18"/>
                <w:szCs w:val="18"/>
              </w:rPr>
              <w:t xml:space="preserve">prijediplomski </w:t>
            </w:r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7"/>
          </w:tcPr>
          <w:p w14:paraId="53942EAA" w14:textId="08DAA3D2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76CF1D9A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6" w:type="dxa"/>
            <w:gridSpan w:val="7"/>
            <w:shd w:val="clear" w:color="auto" w:fill="FFFFFF" w:themeFill="background1"/>
          </w:tcPr>
          <w:p w14:paraId="02AF81BA" w14:textId="77777777" w:rsidR="000803AB" w:rsidRPr="000803AB" w:rsidRDefault="006B42B7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0803AB" w:rsidRPr="000803AB" w14:paraId="5D6DB741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6D799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10"/>
          </w:tcPr>
          <w:p w14:paraId="1BDED407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A1044F9" w14:textId="1314B6D5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2D32CD5D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6" w:type="dxa"/>
            <w:gridSpan w:val="7"/>
            <w:shd w:val="clear" w:color="auto" w:fill="FFFFFF" w:themeFill="background1"/>
            <w:vAlign w:val="center"/>
          </w:tcPr>
          <w:p w14:paraId="10FD3883" w14:textId="77777777" w:rsidR="000803AB" w:rsidRPr="000803AB" w:rsidRDefault="006B42B7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0803AB" w:rsidRPr="000803AB" w14:paraId="7E2B7C57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1C254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33CE3D5A" w14:textId="44F1DBE5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4F92DAC2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FDF3505" w14:textId="26E55689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5" w:type="dxa"/>
            <w:gridSpan w:val="4"/>
            <w:shd w:val="clear" w:color="auto" w:fill="FFFFFF" w:themeFill="background1"/>
            <w:vAlign w:val="center"/>
          </w:tcPr>
          <w:p w14:paraId="4101D3EA" w14:textId="69E0B2E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0803AB" w:rsidRPr="000803AB" w14:paraId="48825A00" w14:textId="77777777" w:rsidTr="00DA154D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DAD8EB4" w14:textId="36D2BC99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7D3BD541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7B712196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350" w:type="dxa"/>
            <w:gridSpan w:val="2"/>
            <w:vAlign w:val="center"/>
          </w:tcPr>
          <w:p w14:paraId="3E2264D0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0803AB" w:rsidRPr="000803AB" w14:paraId="579C8CE1" w14:textId="77777777" w:rsidTr="00DA154D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293A18D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5A9A1921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65E4749C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085A748C" w14:textId="251AE0F6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350" w:type="dxa"/>
            <w:gridSpan w:val="2"/>
            <w:vAlign w:val="center"/>
          </w:tcPr>
          <w:p w14:paraId="1135CA3F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0803AB" w:rsidRPr="000803AB" w14:paraId="6D11AA58" w14:textId="77777777" w:rsidTr="000803AB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D5843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93DB162" w14:textId="7648C9A1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568" w:type="dxa"/>
            <w:gridSpan w:val="8"/>
            <w:vAlign w:val="center"/>
          </w:tcPr>
          <w:p w14:paraId="13F69CBB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500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0803A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vAlign w:val="center"/>
          </w:tcPr>
          <w:p w14:paraId="25A604C4" w14:textId="620F4E2F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0803AB" w:rsidRPr="000803AB" w14:paraId="7199FF71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C0D55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55C4A598" w14:textId="1592870D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7411AD41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4"/>
          </w:tcPr>
          <w:p w14:paraId="65308C2D" w14:textId="3153C222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7A626021" w14:textId="27DBAD89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Mrežne stranice kolegija </w:t>
            </w:r>
          </w:p>
        </w:tc>
        <w:tc>
          <w:tcPr>
            <w:tcW w:w="1350" w:type="dxa"/>
            <w:gridSpan w:val="2"/>
            <w:vAlign w:val="center"/>
          </w:tcPr>
          <w:p w14:paraId="2B0ECB4C" w14:textId="65400D9F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803AB" w:rsidRPr="000803AB" w14:paraId="3E0C3422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9944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vAlign w:val="center"/>
          </w:tcPr>
          <w:p w14:paraId="0AEA35F2" w14:textId="6B8E9890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dv. 1</w:t>
            </w:r>
            <w:r w:rsidR="003E79B7">
              <w:rPr>
                <w:rFonts w:ascii="Merriweather" w:hAnsi="Merriweather" w:cs="Times New Roman"/>
                <w:b/>
                <w:sz w:val="18"/>
                <w:szCs w:val="20"/>
              </w:rPr>
              <w:t>57</w:t>
            </w: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, sri 14:00-16:00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562449B2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0" w:type="dxa"/>
            <w:gridSpan w:val="2"/>
            <w:vAlign w:val="center"/>
          </w:tcPr>
          <w:p w14:paraId="492C2820" w14:textId="3C9A5EF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engleski, hrvatski</w:t>
            </w:r>
          </w:p>
        </w:tc>
      </w:tr>
      <w:tr w:rsidR="000803AB" w:rsidRPr="000803AB" w14:paraId="660186A0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38D46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vAlign w:val="center"/>
          </w:tcPr>
          <w:p w14:paraId="2038EA94" w14:textId="0EC9E61B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1</w:t>
            </w:r>
            <w:r w:rsidR="0018560B">
              <w:rPr>
                <w:rFonts w:ascii="Merriweather" w:hAnsi="Merriweather" w:cs="Times New Roman"/>
                <w:sz w:val="18"/>
              </w:rPr>
              <w:t>1</w:t>
            </w:r>
            <w:r w:rsidRPr="000803AB">
              <w:rPr>
                <w:rFonts w:ascii="Merriweather" w:hAnsi="Merriweather" w:cs="Times New Roman"/>
                <w:sz w:val="18"/>
              </w:rPr>
              <w:t>.10.202</w:t>
            </w:r>
            <w:r w:rsidR="0018560B">
              <w:rPr>
                <w:rFonts w:ascii="Merriweather" w:hAnsi="Merriweather" w:cs="Times New Roman"/>
                <w:sz w:val="18"/>
              </w:rPr>
              <w:t>3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428BF91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350" w:type="dxa"/>
            <w:gridSpan w:val="2"/>
            <w:vAlign w:val="center"/>
          </w:tcPr>
          <w:p w14:paraId="0EE0ED6F" w14:textId="77642B9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2</w:t>
            </w:r>
            <w:r w:rsidR="0018560B">
              <w:rPr>
                <w:rFonts w:ascii="Merriweather" w:hAnsi="Merriweather" w:cs="Times New Roman"/>
                <w:sz w:val="18"/>
              </w:rPr>
              <w:t>4</w:t>
            </w:r>
            <w:r w:rsidRPr="000803AB">
              <w:rPr>
                <w:rFonts w:ascii="Merriweather" w:hAnsi="Merriweather" w:cs="Times New Roman"/>
                <w:sz w:val="18"/>
              </w:rPr>
              <w:t>.1.202</w:t>
            </w:r>
            <w:r w:rsidR="0018560B">
              <w:rPr>
                <w:rFonts w:ascii="Merriweather" w:hAnsi="Merriweather" w:cs="Times New Roman"/>
                <w:sz w:val="18"/>
              </w:rPr>
              <w:t>4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0803AB" w:rsidRPr="000803AB" w14:paraId="7A872E1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396970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551" w:type="dxa"/>
            <w:gridSpan w:val="29"/>
          </w:tcPr>
          <w:p w14:paraId="232C6E10" w14:textId="104427FE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Upisan 3. semestar diplomskog studija anglistike, smjer znanstveni, modul književno prevođenje </w:t>
            </w:r>
          </w:p>
        </w:tc>
      </w:tr>
      <w:tr w:rsidR="000803AB" w:rsidRPr="000803AB" w14:paraId="256B311D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2EFFC66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03AB" w:rsidRPr="000803AB" w14:paraId="69652F4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C47FB4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551" w:type="dxa"/>
            <w:gridSpan w:val="29"/>
          </w:tcPr>
          <w:p w14:paraId="107EBEAA" w14:textId="04F87902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izv. prof. Tomislav Kuzmanović, MFA</w:t>
            </w:r>
          </w:p>
        </w:tc>
      </w:tr>
      <w:tr w:rsidR="000803AB" w:rsidRPr="000803AB" w14:paraId="53489982" w14:textId="77777777" w:rsidTr="003E79B7">
        <w:tc>
          <w:tcPr>
            <w:tcW w:w="1800" w:type="dxa"/>
            <w:shd w:val="clear" w:color="auto" w:fill="F2F2F2" w:themeFill="background1" w:themeFillShade="F2"/>
          </w:tcPr>
          <w:p w14:paraId="69D2FD52" w14:textId="77777777" w:rsidR="000803AB" w:rsidRPr="000803AB" w:rsidRDefault="000803AB" w:rsidP="000803A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7" w:type="dxa"/>
            <w:gridSpan w:val="19"/>
          </w:tcPr>
          <w:p w14:paraId="5E4D26C7" w14:textId="30A495CC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803AB" w:rsidRPr="000803AB">
                <w:rPr>
                  <w:rStyle w:val="Hiperveza"/>
                  <w:rFonts w:ascii="Merriweather" w:hAnsi="Merriweather" w:cs="Times New Roman"/>
                  <w:sz w:val="18"/>
                </w:rPr>
                <w:t>tkuzmano@unizd.hr</w:t>
              </w:r>
            </w:hyperlink>
          </w:p>
        </w:tc>
        <w:tc>
          <w:tcPr>
            <w:tcW w:w="1368" w:type="dxa"/>
            <w:gridSpan w:val="4"/>
            <w:shd w:val="clear" w:color="auto" w:fill="F2F2F2" w:themeFill="background1" w:themeFillShade="F2"/>
          </w:tcPr>
          <w:p w14:paraId="50D5810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176" w:type="dxa"/>
            <w:gridSpan w:val="6"/>
          </w:tcPr>
          <w:p w14:paraId="29C3B021" w14:textId="2108B793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srijedom 11:00-12:00 ili po dogovoru</w:t>
            </w:r>
          </w:p>
        </w:tc>
      </w:tr>
      <w:tr w:rsidR="000803AB" w:rsidRPr="000803AB" w14:paraId="07347AC8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182CBBFC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03AB" w:rsidRPr="000803AB" w14:paraId="4DAE8199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BF5A94D" w14:textId="3CA0B243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16F10CD0" w14:textId="2CC34A86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388535A5" w14:textId="6A7F206E" w:rsidR="000803AB" w:rsidRPr="000803AB" w:rsidRDefault="006B42B7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r w:rsidR="000803AB">
              <w:rPr>
                <w:rFonts w:ascii="Merriweather" w:hAnsi="Merriweather" w:cs="Times New Roman"/>
                <w:sz w:val="18"/>
              </w:rPr>
              <w:t>obrazovanje na daljinu</w:t>
            </w:r>
          </w:p>
        </w:tc>
        <w:tc>
          <w:tcPr>
            <w:tcW w:w="1565" w:type="dxa"/>
            <w:gridSpan w:val="4"/>
            <w:vAlign w:val="center"/>
          </w:tcPr>
          <w:p w14:paraId="6967C99D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803AB" w:rsidRPr="000803AB" w14:paraId="5756965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3AAEA43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DDF54B" w14:textId="351F1DD4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729E119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1CAD78C4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5" w:type="dxa"/>
            <w:gridSpan w:val="4"/>
            <w:vAlign w:val="center"/>
          </w:tcPr>
          <w:p w14:paraId="45FEB445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03AB" w:rsidRPr="000803AB" w14:paraId="091557FD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2FD1F77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57" w:type="dxa"/>
            <w:gridSpan w:val="21"/>
            <w:vAlign w:val="center"/>
          </w:tcPr>
          <w:p w14:paraId="57A4C886" w14:textId="745D4653" w:rsidR="000803AB" w:rsidRPr="000803AB" w:rsidRDefault="000803AB" w:rsidP="000803AB">
            <w:pPr>
              <w:ind w:left="-8" w:right="57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steći višu razinu znanja iz područja književnog prevođenja te će po završetku kolegija moći</w:t>
            </w:r>
            <w:r w:rsidRPr="000803AB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67ADA833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prepoznati, opisati i analizirati </w:t>
            </w:r>
            <w:r w:rsidRPr="000803AB">
              <w:rPr>
                <w:rFonts w:ascii="Merriweather" w:hAnsi="Merriweather" w:cs="Times New Roman"/>
                <w:bCs/>
                <w:sz w:val="18"/>
              </w:rPr>
              <w:t>glavne trendove, pristupe i probleme u praksi književnog prevođenja</w:t>
            </w:r>
            <w:r w:rsidRPr="000803AB">
              <w:rPr>
                <w:rFonts w:ascii="Merriweather" w:hAnsi="Merriweather" w:cs="Times New Roman"/>
                <w:sz w:val="18"/>
              </w:rPr>
              <w:t>,</w:t>
            </w:r>
          </w:p>
          <w:p w14:paraId="0C1A9F79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</w:rPr>
              <w:t>prepoznati, analizirati i uspješno riješiti probleme i izazove koji se javljaju kod različitih književnih tekstova s obzirom na vrstu, rod, žanrovske odrednice, itd.,</w:t>
            </w:r>
          </w:p>
          <w:p w14:paraId="74648A7E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5022040D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44023F5D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45A80E" w14:textId="77777777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lastRenderedPageBreak/>
              <w:t>nastaviti unapređivati i nadograđivati vlastitu jezičnu kompetenciju te se znati adekvatno koristiti različitim izvorima nužnim za prevodilački rad,</w:t>
            </w:r>
          </w:p>
          <w:p w14:paraId="25109AF4" w14:textId="3F0F192E" w:rsidR="000803AB" w:rsidRPr="000803AB" w:rsidRDefault="000803AB" w:rsidP="000803AB">
            <w:pPr>
              <w:pStyle w:val="Odlomakpopisa"/>
              <w:numPr>
                <w:ilvl w:val="0"/>
                <w:numId w:val="13"/>
              </w:numPr>
              <w:rPr>
                <w:rFonts w:ascii="Merriweather" w:hAnsi="Merriweather" w:cs="Arial"/>
                <w:bCs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0803AB" w:rsidRPr="000803AB" w14:paraId="6B5655D6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12DD341E" w14:textId="2A0C17D2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Ishodi učenja na razini programa </w:t>
            </w:r>
          </w:p>
        </w:tc>
        <w:tc>
          <w:tcPr>
            <w:tcW w:w="6057" w:type="dxa"/>
            <w:gridSpan w:val="21"/>
            <w:vAlign w:val="center"/>
          </w:tcPr>
          <w:p w14:paraId="331348F0" w14:textId="1A0A335C" w:rsidR="000803AB" w:rsidRPr="000803AB" w:rsidRDefault="000803AB" w:rsidP="000803AB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0803AB" w:rsidRPr="000803AB" w:rsidRDefault="000803AB" w:rsidP="000803A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koncepte,</w:t>
            </w:r>
          </w:p>
          <w:p w14:paraId="176EBF95" w14:textId="3EE3C710" w:rsidR="000803AB" w:rsidRPr="000803AB" w:rsidRDefault="000803AB" w:rsidP="000803A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pristup,</w:t>
            </w:r>
          </w:p>
          <w:p w14:paraId="0EB88223" w14:textId="43588FD2" w:rsidR="000803AB" w:rsidRPr="000803AB" w:rsidRDefault="000803AB" w:rsidP="000803A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argumentaciji,</w:t>
            </w:r>
          </w:p>
          <w:p w14:paraId="4B252702" w14:textId="3792516B" w:rsidR="000803AB" w:rsidRPr="000803AB" w:rsidRDefault="000803AB" w:rsidP="000803AB">
            <w:pPr>
              <w:pStyle w:val="Odlomakpopisa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prijevodu.</w:t>
            </w:r>
          </w:p>
        </w:tc>
      </w:tr>
      <w:tr w:rsidR="000803AB" w:rsidRPr="000803AB" w14:paraId="14AF3891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6A27D1F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803AB" w:rsidRPr="000803AB" w14:paraId="15AD7480" w14:textId="77777777" w:rsidTr="00DA154D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77549AFF" w14:textId="3B336EEB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241B6F95" w14:textId="53E5CC3E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4B9460D3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kontinuirana evaluacija</w:t>
            </w:r>
          </w:p>
        </w:tc>
        <w:tc>
          <w:tcPr>
            <w:tcW w:w="1565" w:type="dxa"/>
            <w:gridSpan w:val="4"/>
            <w:vAlign w:val="center"/>
          </w:tcPr>
          <w:p w14:paraId="16535340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istraživanje</w:t>
            </w:r>
          </w:p>
        </w:tc>
      </w:tr>
      <w:tr w:rsidR="000803AB" w:rsidRPr="000803AB" w14:paraId="2786E5D2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A5B197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3EC77DE" w14:textId="01FAA38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eksperimentalni rad</w:t>
            </w:r>
          </w:p>
        </w:tc>
        <w:tc>
          <w:tcPr>
            <w:tcW w:w="1497" w:type="dxa"/>
            <w:gridSpan w:val="4"/>
            <w:vAlign w:val="center"/>
          </w:tcPr>
          <w:p w14:paraId="152F1E35" w14:textId="23EA9151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4BA681BD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projekt</w:t>
            </w:r>
          </w:p>
        </w:tc>
        <w:tc>
          <w:tcPr>
            <w:tcW w:w="1565" w:type="dxa"/>
            <w:gridSpan w:val="4"/>
            <w:vAlign w:val="center"/>
          </w:tcPr>
          <w:p w14:paraId="4DCC0920" w14:textId="77FD1C96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seminar</w:t>
            </w:r>
          </w:p>
        </w:tc>
      </w:tr>
      <w:tr w:rsidR="000803AB" w:rsidRPr="000803AB" w14:paraId="7E99647D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D2B70EB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0697DA17" w14:textId="72D7783C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453E51D8" w14:textId="1C6639D6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usmeni ispit</w:t>
            </w:r>
          </w:p>
        </w:tc>
        <w:tc>
          <w:tcPr>
            <w:tcW w:w="3062" w:type="dxa"/>
            <w:gridSpan w:val="9"/>
            <w:vAlign w:val="center"/>
          </w:tcPr>
          <w:p w14:paraId="02D69EDE" w14:textId="40D5B1F5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ostalo: prevoditeljski projekt </w:t>
            </w:r>
          </w:p>
        </w:tc>
      </w:tr>
      <w:tr w:rsidR="000803AB" w:rsidRPr="000803AB" w14:paraId="7641859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DB1184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551" w:type="dxa"/>
            <w:gridSpan w:val="29"/>
            <w:vAlign w:val="center"/>
          </w:tcPr>
          <w:p w14:paraId="50DE2BC2" w14:textId="7E00D0AC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Pohađanje 70% predavanja i vježbi, održana izlaganja i predani seminarski radovi</w:t>
            </w:r>
          </w:p>
        </w:tc>
      </w:tr>
      <w:tr w:rsidR="000803AB" w:rsidRPr="000803AB" w14:paraId="44A42E9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4AAFFDE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5CAD4CEE" w14:textId="70972BE1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3" w:type="dxa"/>
            <w:gridSpan w:val="8"/>
          </w:tcPr>
          <w:p w14:paraId="7F6D2C82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76" w:type="dxa"/>
            <w:gridSpan w:val="6"/>
          </w:tcPr>
          <w:p w14:paraId="1A518691" w14:textId="4B2C5110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0803AB" w:rsidRPr="000803AB" w14:paraId="09BCF41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9BF606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1F3A339A" w14:textId="5B75445A" w:rsidR="000803AB" w:rsidRPr="000803AB" w:rsidRDefault="0018560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 i 2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 veljače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8"/>
            <w:vAlign w:val="center"/>
          </w:tcPr>
          <w:p w14:paraId="16DA523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14:paraId="5091F04F" w14:textId="186E0419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TBA</w:t>
            </w:r>
          </w:p>
        </w:tc>
      </w:tr>
      <w:tr w:rsidR="000803AB" w:rsidRPr="000803AB" w14:paraId="7CD5333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0ED1E0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551" w:type="dxa"/>
            <w:gridSpan w:val="29"/>
            <w:vAlign w:val="center"/>
          </w:tcPr>
          <w:p w14:paraId="31DCFF11" w14:textId="06EECC80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Kolegij se nastavlja na Radionicu književnog prevođenja II i polazi od pretpostavke da je književno prevođenje kreativan proces sličan autorskom pisanju. Premda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 Producirajući i analizirajući odabrane prijevode književnih djela,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se upoznati s različitim aspektima prakse književnog prevođenja, značajkama po kojima se književno prevođenje razlikuje od drugih vrsta prevođenja, problemima koji se pojavljuju u prevođenju različitih vrsta književnih djela kao i različitim izazovima s kojima se književni prevoditelji suočavaju (prevođenje dijaloga, dijalekta, autorskog glasa, različitih stilova i registara, itd.) i načinima kako ih riješiti. </w:t>
            </w:r>
          </w:p>
          <w:p w14:paraId="6A842C3A" w14:textId="671F9864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Prevodeći na hrvatski i/ili engleski jezik zadana djela i djela po vlastitom izboru te potom analizirajući prijevode u radioničkom okružju,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razviti tehnike i strategije stvaranja prijevoda koji vjerno služe originalu, ali istovremeno predstavljaju punovrijedna književna djela u jezičnom i kulturnom kontekstu na koji su prevedena. </w:t>
            </w:r>
          </w:p>
          <w:p w14:paraId="208CF857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Cilj kolegija jest istražiti i razviti prevodilačke vještine putem praktičnog i analitičkog rada na prijevodima književnih djela. Usto,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nastaviti unapređivati i nadograđivati jezičnu kompetenciju, naučiti adekvatno se služiti rječnicima i drugim priručnicima, kao i koristiti različite druge izvore i pomagala za budući prevodilački rad.</w:t>
            </w:r>
          </w:p>
          <w:p w14:paraId="13A6B0B1" w14:textId="1D59FEB4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803AB" w:rsidRPr="000803AB" w14:paraId="7FA0FFD8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B22FF8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38B129E5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2AFDD91A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12DFB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2A1CB94F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3A7D2B0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DB885A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7AEB9341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47902899" w14:textId="77777777" w:rsidTr="00DA154D">
        <w:trPr>
          <w:trHeight w:val="30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A1AB8AC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551" w:type="dxa"/>
            <w:gridSpan w:val="29"/>
          </w:tcPr>
          <w:p w14:paraId="4B4C4216" w14:textId="03DCC09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b/>
                <w:sz w:val="18"/>
              </w:rPr>
              <w:t>Predavanje i radionica</w:t>
            </w:r>
          </w:p>
        </w:tc>
      </w:tr>
      <w:tr w:rsidR="000803AB" w:rsidRPr="000803AB" w14:paraId="669B7117" w14:textId="77777777" w:rsidTr="003E79B7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76394D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1252ADAB" w14:textId="1C18A091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Datum</w:t>
            </w:r>
          </w:p>
        </w:tc>
        <w:tc>
          <w:tcPr>
            <w:tcW w:w="3118" w:type="dxa"/>
            <w:gridSpan w:val="16"/>
            <w:vAlign w:val="center"/>
          </w:tcPr>
          <w:p w14:paraId="08DD2243" w14:textId="0B6A7D9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Naslov</w:t>
            </w:r>
          </w:p>
        </w:tc>
        <w:tc>
          <w:tcPr>
            <w:tcW w:w="3544" w:type="dxa"/>
            <w:gridSpan w:val="10"/>
            <w:vAlign w:val="center"/>
          </w:tcPr>
          <w:p w14:paraId="26780D1A" w14:textId="3AA8D908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Literatura</w:t>
            </w:r>
          </w:p>
        </w:tc>
      </w:tr>
      <w:tr w:rsidR="00D17B8B" w:rsidRPr="000803AB" w14:paraId="0A21C981" w14:textId="77777777" w:rsidTr="003E79B7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14D943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06DFB92F" w14:textId="6C8CC4EF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85F2D">
              <w:rPr>
                <w:rFonts w:ascii="Merriweather" w:eastAsia="MS Gothic" w:hAnsi="Merriweather" w:cs="Times New Roman"/>
                <w:sz w:val="18"/>
              </w:rPr>
              <w:t>1</w:t>
            </w: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Pr="00E85F2D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4FCFEB62" w14:textId="5C79EDEF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Introduction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Grading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544" w:type="dxa"/>
            <w:gridSpan w:val="10"/>
            <w:vAlign w:val="center"/>
          </w:tcPr>
          <w:p w14:paraId="7685E7FD" w14:textId="27E3D867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Course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Syllabus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D17B8B" w:rsidRPr="000803AB" w14:paraId="38D9FE0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063F8F5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DB27399" w14:textId="1B970B7C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18</w:t>
            </w:r>
            <w:r w:rsidRPr="00E85F2D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3209740C" w14:textId="06C785C5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1: </w:t>
            </w:r>
          </w:p>
        </w:tc>
        <w:tc>
          <w:tcPr>
            <w:tcW w:w="3544" w:type="dxa"/>
            <w:gridSpan w:val="10"/>
            <w:vAlign w:val="center"/>
          </w:tcPr>
          <w:p w14:paraId="565292E3" w14:textId="5BA4ED22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0CA88FEE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F36481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3BF0229" w14:textId="7F48CA4B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85F2D">
              <w:rPr>
                <w:rFonts w:ascii="Merriweather" w:eastAsia="MS Gothic" w:hAnsi="Merriweather" w:cs="Times New Roman"/>
                <w:sz w:val="18"/>
              </w:rPr>
              <w:t>2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E85F2D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11C2BD75" w14:textId="2F63827A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2</w:t>
            </w:r>
            <w:r>
              <w:rPr>
                <w:rFonts w:ascii="Merriweather" w:hAnsi="Merriweather" w:cs="Times New Roman"/>
                <w:sz w:val="18"/>
              </w:rPr>
              <w:t>:</w:t>
            </w:r>
          </w:p>
        </w:tc>
        <w:tc>
          <w:tcPr>
            <w:tcW w:w="3544" w:type="dxa"/>
            <w:gridSpan w:val="10"/>
            <w:vAlign w:val="center"/>
          </w:tcPr>
          <w:p w14:paraId="1D637C69" w14:textId="372F557A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714BAE" w:rsidRPr="000803AB" w14:paraId="625FBB61" w14:textId="77777777" w:rsidTr="00946B72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9588FEA" w14:textId="77777777" w:rsidR="00714BAE" w:rsidRPr="000803AB" w:rsidRDefault="00714BAE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7595D30E" w14:textId="16520498" w:rsidR="00714BAE" w:rsidRPr="00E85F2D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01.11.</w:t>
            </w:r>
          </w:p>
        </w:tc>
        <w:tc>
          <w:tcPr>
            <w:tcW w:w="6662" w:type="dxa"/>
            <w:gridSpan w:val="26"/>
            <w:vAlign w:val="center"/>
          </w:tcPr>
          <w:p w14:paraId="07946127" w14:textId="528C6E84" w:rsidR="00714BAE" w:rsidRPr="00714BAE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714BAE">
              <w:rPr>
                <w:rFonts w:ascii="Merriweather" w:hAnsi="Merriweather" w:cs="Times New Roman"/>
                <w:b/>
                <w:bCs/>
                <w:sz w:val="18"/>
              </w:rPr>
              <w:t xml:space="preserve">Blagdan svih svetih – no </w:t>
            </w:r>
            <w:proofErr w:type="spellStart"/>
            <w:r w:rsidRPr="00714BAE">
              <w:rPr>
                <w:rFonts w:ascii="Merriweather" w:hAnsi="Merriweather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D17B8B" w:rsidRPr="000803AB" w14:paraId="0BE1C4A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9A65163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08ABA7E" w14:textId="1DD65B82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08.11.</w:t>
            </w:r>
          </w:p>
        </w:tc>
        <w:tc>
          <w:tcPr>
            <w:tcW w:w="3118" w:type="dxa"/>
            <w:gridSpan w:val="16"/>
            <w:vAlign w:val="center"/>
          </w:tcPr>
          <w:p w14:paraId="05213231" w14:textId="179146BC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3: </w:t>
            </w:r>
          </w:p>
        </w:tc>
        <w:tc>
          <w:tcPr>
            <w:tcW w:w="3544" w:type="dxa"/>
            <w:gridSpan w:val="10"/>
            <w:vAlign w:val="center"/>
          </w:tcPr>
          <w:p w14:paraId="3C8D1815" w14:textId="7180F3BB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054AB4B6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423180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74026D4A" w14:textId="3DF7D9D6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3118" w:type="dxa"/>
            <w:gridSpan w:val="16"/>
            <w:vAlign w:val="center"/>
          </w:tcPr>
          <w:p w14:paraId="1C279F3B" w14:textId="3B53478E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4: </w:t>
            </w:r>
          </w:p>
        </w:tc>
        <w:tc>
          <w:tcPr>
            <w:tcW w:w="3544" w:type="dxa"/>
            <w:gridSpan w:val="10"/>
            <w:vAlign w:val="center"/>
          </w:tcPr>
          <w:p w14:paraId="5971FED9" w14:textId="631446AD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4CD7DE5A" w14:textId="77777777" w:rsidTr="000803AB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03507C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44A8E04" w14:textId="0656E6F1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22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6662" w:type="dxa"/>
            <w:gridSpan w:val="26"/>
            <w:vAlign w:val="center"/>
          </w:tcPr>
          <w:p w14:paraId="00335887" w14:textId="6A78C8CC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Presentations</w:t>
            </w:r>
            <w:proofErr w:type="spellEnd"/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: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Comparison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Seminar 1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Due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D17B8B" w:rsidRPr="000803AB" w14:paraId="58C56544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079FC17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1D5880C4" w14:textId="79C97F54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="00714BAE">
              <w:rPr>
                <w:rFonts w:ascii="Merriweather" w:eastAsia="MS Gothic" w:hAnsi="Merriweather" w:cs="Times New Roman"/>
                <w:sz w:val="18"/>
              </w:rPr>
              <w:t>9</w:t>
            </w:r>
            <w:r w:rsidRPr="00E85F2D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3118" w:type="dxa"/>
            <w:gridSpan w:val="16"/>
            <w:vAlign w:val="center"/>
          </w:tcPr>
          <w:p w14:paraId="544A0AAD" w14:textId="04ECE157" w:rsidR="00D17B8B" w:rsidRPr="003E79B7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Translation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Workshop 5: </w:t>
            </w:r>
          </w:p>
        </w:tc>
        <w:tc>
          <w:tcPr>
            <w:tcW w:w="3544" w:type="dxa"/>
            <w:gridSpan w:val="10"/>
            <w:vAlign w:val="center"/>
          </w:tcPr>
          <w:p w14:paraId="32C8B49B" w14:textId="5BC8AF19" w:rsidR="00D17B8B" w:rsidRPr="003E79B7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E79B7">
              <w:rPr>
                <w:rFonts w:ascii="Merriweather" w:eastAsia="MS Gothic" w:hAnsi="Merriweather" w:cs="Times New Roman"/>
                <w:sz w:val="18"/>
              </w:rPr>
              <w:t xml:space="preserve">Student </w:t>
            </w:r>
            <w:proofErr w:type="spellStart"/>
            <w:r w:rsidRPr="003E79B7">
              <w:rPr>
                <w:rFonts w:ascii="Merriweather" w:eastAsia="MS Gothic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05A5C118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863D268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588BBE90" w14:textId="6554F333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06.12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3118" w:type="dxa"/>
            <w:gridSpan w:val="16"/>
            <w:vAlign w:val="center"/>
          </w:tcPr>
          <w:p w14:paraId="041A91E7" w14:textId="0E8D766A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0A5BFA80" w14:textId="3DAA3E7D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6819513E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7CABC12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6A3B4CB1" w14:textId="2A5F1822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</w:t>
            </w:r>
            <w:r w:rsidR="00D17B8B">
              <w:rPr>
                <w:rFonts w:ascii="Merriweather" w:eastAsia="MS Gothic" w:hAnsi="Merriweather" w:cs="Times New Roman"/>
                <w:sz w:val="18"/>
              </w:rPr>
              <w:t>12.</w:t>
            </w:r>
          </w:p>
        </w:tc>
        <w:tc>
          <w:tcPr>
            <w:tcW w:w="3118" w:type="dxa"/>
            <w:gridSpan w:val="16"/>
            <w:vAlign w:val="center"/>
          </w:tcPr>
          <w:p w14:paraId="454F69C5" w14:textId="64046FA3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279DB444" w14:textId="0F1DFA55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540B7D08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E4EAEBC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3F2AEAEF" w14:textId="700EA8B5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3118" w:type="dxa"/>
            <w:gridSpan w:val="16"/>
            <w:vAlign w:val="center"/>
          </w:tcPr>
          <w:p w14:paraId="6C83B4C1" w14:textId="193BA3B9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1B923BC4" w14:textId="284361F0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35A5476E" w14:textId="77777777" w:rsidTr="000803AB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7C889E6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62FBD27E" w14:textId="25C4C91E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10.01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6662" w:type="dxa"/>
            <w:gridSpan w:val="26"/>
            <w:vAlign w:val="center"/>
          </w:tcPr>
          <w:p w14:paraId="435F2F45" w14:textId="7D6D79CD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Presentations</w:t>
            </w:r>
            <w:proofErr w:type="spellEnd"/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: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Comparison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Seminar 2 </w:t>
            </w:r>
            <w:proofErr w:type="spellStart"/>
            <w:r w:rsidRPr="000803AB">
              <w:rPr>
                <w:rFonts w:ascii="Merriweather" w:hAnsi="Merriweather" w:cs="Times New Roman"/>
                <w:b/>
                <w:sz w:val="18"/>
              </w:rPr>
              <w:t>Due</w:t>
            </w:r>
            <w:proofErr w:type="spellEnd"/>
          </w:p>
        </w:tc>
      </w:tr>
      <w:tr w:rsidR="00D17B8B" w:rsidRPr="000803AB" w14:paraId="72AF88A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0B206E1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D87CAF3" w14:textId="7E41F1AD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17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3118" w:type="dxa"/>
            <w:gridSpan w:val="16"/>
            <w:vAlign w:val="center"/>
          </w:tcPr>
          <w:p w14:paraId="6D81B3D3" w14:textId="2004AC14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</w:t>
            </w:r>
            <w:r>
              <w:rPr>
                <w:rFonts w:ascii="Merriweather" w:hAnsi="Merriweather" w:cs="Times New Roman"/>
                <w:sz w:val="18"/>
              </w:rPr>
              <w:t xml:space="preserve"> 9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68BE96E4" w14:textId="1E280FBA" w:rsidR="00D17B8B" w:rsidRPr="000803AB" w:rsidRDefault="00D17B8B" w:rsidP="00D17B8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D17B8B" w:rsidRPr="000803AB" w14:paraId="708030E6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1AA172" w14:textId="77777777" w:rsidR="00D17B8B" w:rsidRPr="000803AB" w:rsidRDefault="00D17B8B" w:rsidP="00D17B8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AF7965F" w14:textId="1B8191B9" w:rsidR="00D17B8B" w:rsidRPr="000803AB" w:rsidRDefault="00714BAE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24</w:t>
            </w:r>
            <w:r w:rsidR="00D17B8B" w:rsidRPr="00E85F2D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3118" w:type="dxa"/>
            <w:gridSpan w:val="16"/>
            <w:vAlign w:val="center"/>
          </w:tcPr>
          <w:p w14:paraId="1750A117" w14:textId="6E4A33C2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Workshop </w:t>
            </w:r>
            <w:r>
              <w:rPr>
                <w:rFonts w:ascii="Merriweather" w:hAnsi="Merriweather" w:cs="Times New Roman"/>
                <w:sz w:val="18"/>
              </w:rPr>
              <w:t>10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3FB07B8A" w14:textId="6DA37FE0" w:rsidR="00D17B8B" w:rsidRPr="000803AB" w:rsidRDefault="00D17B8B" w:rsidP="00D17B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Student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Translations</w:t>
            </w:r>
            <w:proofErr w:type="spellEnd"/>
          </w:p>
        </w:tc>
      </w:tr>
      <w:tr w:rsidR="000803AB" w:rsidRPr="000803AB" w14:paraId="3BEDBFD7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65D726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39FBD66E" w14:textId="30E7CE86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3118" w:type="dxa"/>
            <w:gridSpan w:val="16"/>
            <w:vAlign w:val="center"/>
          </w:tcPr>
          <w:p w14:paraId="0D5E0617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544" w:type="dxa"/>
            <w:gridSpan w:val="10"/>
            <w:vAlign w:val="center"/>
          </w:tcPr>
          <w:p w14:paraId="6B1C68C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550E11CB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807975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4E42003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1843C892" w14:textId="77777777" w:rsidTr="00DA154D">
        <w:trPr>
          <w:trHeight w:val="23"/>
        </w:trPr>
        <w:tc>
          <w:tcPr>
            <w:tcW w:w="1800" w:type="dxa"/>
            <w:shd w:val="clear" w:color="auto" w:fill="F2F2F2" w:themeFill="background1" w:themeFillShade="F2"/>
          </w:tcPr>
          <w:p w14:paraId="1C6848B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67BB51F3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776133C1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0725C6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551" w:type="dxa"/>
            <w:gridSpan w:val="29"/>
          </w:tcPr>
          <w:p w14:paraId="7135D849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American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Literary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Translators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Association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.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Getting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Started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in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ALTA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Guides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2003. </w:t>
            </w:r>
          </w:p>
          <w:p w14:paraId="39B74EB9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Barnstone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Willis.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An ABC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Poetry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Poetics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: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History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Theory</w:t>
            </w:r>
            <w:proofErr w:type="spellEnd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Practice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Yale University Press, 1993. (dostupno na </w:t>
            </w:r>
            <w:hyperlink r:id="rId9" w:history="1">
              <w:r w:rsidRPr="000803AB">
                <w:rPr>
                  <w:rStyle w:val="Hiperveza"/>
                  <w:rFonts w:ascii="Merriweather" w:hAnsi="Merriweather" w:cs="Times New Roman"/>
                  <w:sz w:val="18"/>
                </w:rPr>
                <w:t>www.poets.org</w:t>
              </w:r>
            </w:hyperlink>
            <w:r w:rsidRPr="000803AB">
              <w:rPr>
                <w:rFonts w:ascii="Merriweather" w:hAnsi="Merriweather" w:cs="Times New Roman"/>
                <w:sz w:val="18"/>
              </w:rPr>
              <w:t xml:space="preserve">) </w:t>
            </w:r>
          </w:p>
          <w:p w14:paraId="4853DFC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Baker, Mona.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In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Other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Words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Coursebook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on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1992.</w:t>
            </w:r>
          </w:p>
          <w:p w14:paraId="59F45845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Cragie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Stella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Ann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Pattison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Thinking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English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: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Analysing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English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Source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Texts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2018.</w:t>
            </w:r>
          </w:p>
          <w:p w14:paraId="54BBD31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Hatim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Basil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Jeremy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Munday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: An Advanced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Resource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Book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Routlegde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2004.</w:t>
            </w:r>
          </w:p>
          <w:p w14:paraId="449D18DB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Landers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Clifford E.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Literary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: A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Practical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Guide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Multilingual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Matters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2001.</w:t>
            </w:r>
          </w:p>
          <w:p w14:paraId="59CF4FB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Lefevere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Andre.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Literature: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Practice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Theory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in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a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Comparative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Literature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Context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Modern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Association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America, 1992.</w:t>
            </w:r>
          </w:p>
          <w:p w14:paraId="013113BE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Oittinen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Riitta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Children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>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Garland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Publishing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2000.</w:t>
            </w:r>
          </w:p>
          <w:p w14:paraId="52CF1CB7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Robinson, Douglas.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Becoming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a Translator: An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Introduction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to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Theory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Practice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>, 1997.</w:t>
            </w:r>
          </w:p>
          <w:p w14:paraId="6E8D7743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Weinberger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, Eliot. Paz, Octavio.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Nineteen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Ways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Looking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at Wang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</w:rPr>
              <w:t>Wei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Asphodel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Press, 1987.</w:t>
            </w:r>
          </w:p>
          <w:p w14:paraId="3E4EFD89" w14:textId="44254864" w:rsidR="000803AB" w:rsidRPr="000803AB" w:rsidRDefault="000803AB" w:rsidP="000803AB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Djela za prijevod i analizu</w:t>
            </w:r>
          </w:p>
        </w:tc>
      </w:tr>
      <w:tr w:rsidR="000803AB" w:rsidRPr="000803AB" w14:paraId="76210BD0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70B674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1" w:type="dxa"/>
            <w:gridSpan w:val="29"/>
          </w:tcPr>
          <w:p w14:paraId="78B04CEB" w14:textId="67AB639F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Baker, Mona,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Gabriela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Saldanha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editors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Encyclopedia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>, 2009.</w:t>
            </w:r>
          </w:p>
          <w:p w14:paraId="1E83D91F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 xml:space="preserve">.). </w:t>
            </w:r>
            <w:r w:rsidRPr="000803AB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knjževnih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Grgić-</w:t>
            </w:r>
            <w:proofErr w:type="spellStart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Maroević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Machiedo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ur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.).</w:t>
            </w:r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Koporčić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, Erika.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Telećan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>, Dinko (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.). 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Lawrence.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Studies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Reader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Routledge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>, 2000.</w:t>
            </w:r>
          </w:p>
          <w:p w14:paraId="01E0F68B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0803AB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0803AB" w:rsidRPr="000803AB" w:rsidRDefault="000803AB" w:rsidP="000803AB">
            <w:pPr>
              <w:numPr>
                <w:ilvl w:val="0"/>
                <w:numId w:val="4"/>
              </w:num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Studentima se preporučuje korištenje odgovarajućih dvojezičnih i jednojezičnih rječnika,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tezaura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0803AB" w:rsidRPr="000803AB" w14:paraId="22A7ADB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CCF275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51" w:type="dxa"/>
            <w:gridSpan w:val="29"/>
          </w:tcPr>
          <w:p w14:paraId="67DDC163" w14:textId="52C50757" w:rsidR="008063A4" w:rsidRPr="008063A4" w:rsidRDefault="008063A4" w:rsidP="000803AB">
            <w:pPr>
              <w:pStyle w:val="Odlomakpopisa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Bukvić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Pažin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, Anda. </w:t>
            </w:r>
            <w:r w:rsidR="007074D1">
              <w:rPr>
                <w:rFonts w:ascii="Merriweather" w:hAnsi="Merriweather" w:cs="Times New Roman"/>
                <w:sz w:val="18"/>
                <w:szCs w:val="18"/>
              </w:rPr>
              <w:t>"</w:t>
            </w:r>
            <w:r>
              <w:rPr>
                <w:rFonts w:ascii="Merriweather" w:hAnsi="Merriweather" w:cs="Times New Roman"/>
                <w:sz w:val="18"/>
                <w:szCs w:val="18"/>
              </w:rPr>
              <w:t>Koga čitamo? Prijevodna kritika i kako je steći.</w:t>
            </w:r>
            <w:r w:rsidR="007074D1">
              <w:rPr>
                <w:rFonts w:ascii="Merriweather" w:hAnsi="Merriweather" w:cs="Times New Roman"/>
                <w:sz w:val="18"/>
                <w:szCs w:val="18"/>
              </w:rPr>
              <w:t>"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Književno prevođenje pod lupom, </w:t>
            </w:r>
            <w:r w:rsidRPr="008063A4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YouTube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streamed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 live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by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 Fraktura knjižara,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Feb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 22, 2021, </w:t>
            </w:r>
            <w:hyperlink r:id="rId11" w:history="1">
              <w:r w:rsidRPr="00E505B5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https://www.youtube.com/watch?v=biDxbTeABP0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, Mar 29, 2021, </w:t>
            </w:r>
            <w:hyperlink r:id="rId12" w:history="1">
              <w:r w:rsidR="003D681E" w:rsidRPr="00E505B5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https://www.youtube.com/watch?v=92GvA0iN0Pw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, May 31, 2021, </w:t>
            </w:r>
            <w:hyperlink r:id="rId13" w:history="1">
              <w:r w:rsidR="003D681E" w:rsidRPr="00E505B5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https://www.youtube.com/watch?v=BYMUQH06Hhw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214CF62" w14:textId="45D718C3" w:rsidR="000803AB" w:rsidRPr="000803AB" w:rsidRDefault="000803AB" w:rsidP="000803AB">
            <w:pPr>
              <w:pStyle w:val="Odlomakpopisa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Davies, Jeremy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John O'Brien. "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Translation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Editing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: An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Unedited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Conversation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>."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Context</w:t>
            </w:r>
            <w:proofErr w:type="spellEnd"/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No. 22.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Dalkey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Archive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Press. http://www.dalkeyarchive.com/translation-editing-an-unedited-conversation/ </w:t>
            </w:r>
          </w:p>
          <w:p w14:paraId="6BFC6C53" w14:textId="6B82844F" w:rsidR="000803AB" w:rsidRPr="000803AB" w:rsidRDefault="000803AB" w:rsidP="000803AB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Tekstovi dostupni na stranicama Društva hrvatskih književnih prevoditelja: </w:t>
            </w:r>
            <w:hyperlink r:id="rId14" w:history="1">
              <w:r w:rsidRPr="000803AB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www.dhkp.hr</w:t>
              </w:r>
            </w:hyperlink>
          </w:p>
          <w:p w14:paraId="622438E6" w14:textId="7D6A4E44" w:rsidR="000803AB" w:rsidRPr="000803AB" w:rsidRDefault="000803AB" w:rsidP="000803AB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Razno: Hrvatski jezični portal, www.hjp.novi-liber.hr;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Free </w:t>
            </w:r>
            <w:proofErr w:type="spellStart"/>
            <w:r w:rsidRPr="000803AB">
              <w:rPr>
                <w:rFonts w:ascii="Merriweather" w:hAnsi="Merriweather" w:cs="Times New Roman"/>
                <w:sz w:val="18"/>
                <w:szCs w:val="18"/>
              </w:rPr>
              <w:t>Dictionary</w:t>
            </w:r>
            <w:proofErr w:type="spellEnd"/>
            <w:r w:rsidRPr="000803AB">
              <w:rPr>
                <w:rFonts w:ascii="Merriweather" w:hAnsi="Merriweather" w:cs="Times New Roman"/>
                <w:sz w:val="18"/>
                <w:szCs w:val="18"/>
              </w:rPr>
              <w:t>, www.thefreedictionary.com; [sic] – časopis za književnost, kulturu i književno prevođenje, www.sic-journal.org</w:t>
            </w:r>
          </w:p>
        </w:tc>
      </w:tr>
      <w:tr w:rsidR="000803AB" w:rsidRPr="000803AB" w14:paraId="37EE088F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4"/>
          </w:tcPr>
          <w:p w14:paraId="2AD71BD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8" w:type="dxa"/>
            <w:gridSpan w:val="5"/>
          </w:tcPr>
          <w:p w14:paraId="19539E5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803AB" w:rsidRPr="000803AB" w14:paraId="153FC834" w14:textId="77777777" w:rsidTr="003E79B7">
        <w:tc>
          <w:tcPr>
            <w:tcW w:w="1800" w:type="dxa"/>
            <w:vMerge/>
            <w:shd w:val="clear" w:color="auto" w:fill="F2F2F2" w:themeFill="background1" w:themeFillShade="F2"/>
          </w:tcPr>
          <w:p w14:paraId="41CB1C1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2"/>
            <w:vAlign w:val="center"/>
          </w:tcPr>
          <w:p w14:paraId="28012C12" w14:textId="01B3A82E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50046B3B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ispit</w:t>
            </w:r>
          </w:p>
        </w:tc>
        <w:tc>
          <w:tcPr>
            <w:tcW w:w="1928" w:type="dxa"/>
            <w:gridSpan w:val="7"/>
            <w:vAlign w:val="center"/>
          </w:tcPr>
          <w:p w14:paraId="54929538" w14:textId="4785EEC2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16735692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usmeni ispit</w:t>
            </w:r>
          </w:p>
        </w:tc>
        <w:tc>
          <w:tcPr>
            <w:tcW w:w="1746" w:type="dxa"/>
            <w:gridSpan w:val="5"/>
            <w:vAlign w:val="center"/>
          </w:tcPr>
          <w:p w14:paraId="61CCCE9E" w14:textId="77777777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 usmeni završni ispit</w:t>
            </w:r>
          </w:p>
        </w:tc>
        <w:tc>
          <w:tcPr>
            <w:tcW w:w="1798" w:type="dxa"/>
            <w:gridSpan w:val="5"/>
            <w:vAlign w:val="center"/>
          </w:tcPr>
          <w:p w14:paraId="091F6A5B" w14:textId="77777777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 i završni ispit</w:t>
            </w:r>
          </w:p>
        </w:tc>
      </w:tr>
      <w:tr w:rsidR="000803AB" w:rsidRPr="000803AB" w14:paraId="4324DB00" w14:textId="77777777" w:rsidTr="003E79B7">
        <w:tc>
          <w:tcPr>
            <w:tcW w:w="1800" w:type="dxa"/>
            <w:vMerge/>
            <w:shd w:val="clear" w:color="auto" w:fill="F2F2F2" w:themeFill="background1" w:themeFillShade="F2"/>
          </w:tcPr>
          <w:p w14:paraId="4AF02DA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FAA6B2D" w14:textId="77777777" w:rsid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samo kolokvij/</w:t>
            </w:r>
          </w:p>
          <w:p w14:paraId="7B138946" w14:textId="4DF3DE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kolokvij / zadaća i završni ispit</w:t>
            </w:r>
          </w:p>
        </w:tc>
        <w:tc>
          <w:tcPr>
            <w:tcW w:w="1220" w:type="dxa"/>
            <w:gridSpan w:val="5"/>
            <w:vAlign w:val="center"/>
          </w:tcPr>
          <w:p w14:paraId="323BCF41" w14:textId="626D9CAD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3B8ACDF9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</w:t>
            </w:r>
          </w:p>
        </w:tc>
        <w:tc>
          <w:tcPr>
            <w:tcW w:w="1368" w:type="dxa"/>
            <w:gridSpan w:val="4"/>
            <w:vAlign w:val="center"/>
          </w:tcPr>
          <w:p w14:paraId="570CAFBC" w14:textId="77777777" w:rsidR="000803AB" w:rsidRPr="000803AB" w:rsidRDefault="006B42B7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1CBE96D1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 i završni ispit</w:t>
            </w:r>
          </w:p>
        </w:tc>
        <w:tc>
          <w:tcPr>
            <w:tcW w:w="1042" w:type="dxa"/>
            <w:gridSpan w:val="5"/>
            <w:vAlign w:val="center"/>
          </w:tcPr>
          <w:p w14:paraId="56AC8965" w14:textId="769E2FDF" w:rsidR="000803AB" w:rsidRPr="000803AB" w:rsidRDefault="006B42B7" w:rsidP="000803A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</w:t>
            </w:r>
          </w:p>
        </w:tc>
        <w:tc>
          <w:tcPr>
            <w:tcW w:w="1134" w:type="dxa"/>
            <w:vAlign w:val="center"/>
          </w:tcPr>
          <w:p w14:paraId="341FCDBF" w14:textId="700045FE" w:rsidR="000803AB" w:rsidRPr="000803AB" w:rsidRDefault="006B42B7" w:rsidP="000803A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drugi oblici</w:t>
            </w:r>
          </w:p>
        </w:tc>
      </w:tr>
      <w:tr w:rsidR="000803AB" w:rsidRPr="000803AB" w14:paraId="628827F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F254D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1" w:type="dxa"/>
            <w:gridSpan w:val="29"/>
            <w:vAlign w:val="center"/>
          </w:tcPr>
          <w:p w14:paraId="49690970" w14:textId="77777777" w:rsidR="000803AB" w:rsidRPr="000803AB" w:rsidRDefault="000803AB" w:rsidP="000803AB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5D9BF9F5" w14:textId="77777777" w:rsidR="000803AB" w:rsidRPr="000803AB" w:rsidRDefault="000803AB" w:rsidP="000803AB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</w:p>
          <w:p w14:paraId="43D117E7" w14:textId="77777777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Prevoditeljski projekt: 50 % ukupne ocjene</w:t>
            </w:r>
          </w:p>
          <w:p w14:paraId="478EC1F9" w14:textId="686D60FC" w:rsidR="000803AB" w:rsidRPr="000803AB" w:rsidRDefault="000803AB" w:rsidP="000803AB">
            <w:pPr>
              <w:pStyle w:val="Odlomakpopisa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Prijevod na hrvatski ili engleski jezik književnog teksta po vlastitom izboru u dužini od 10 stranica proze (zaokružene prozne cjeline – kratke priče, odlomka iz romana, itd.), 10 pjesama (izbor iz poezije jednog ili više autora) ili 10 stranica dramskog teksta (prizor ili scena). </w:t>
            </w:r>
          </w:p>
          <w:p w14:paraId="4AB44B1E" w14:textId="62B7BE89" w:rsidR="000803AB" w:rsidRPr="000803AB" w:rsidRDefault="000803AB" w:rsidP="000803AB">
            <w:pPr>
              <w:pStyle w:val="Odlomakpopisa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objasniti svoje prevodilačke strategije i tehnike, odnosno svoj pristup prijevodu odabranog djela te ukratko predstaviti odabranog autora i tekst.</w:t>
            </w:r>
          </w:p>
          <w:p w14:paraId="01B299B1" w14:textId="778D7A45" w:rsidR="000803AB" w:rsidRPr="000803AB" w:rsidRDefault="000803AB" w:rsidP="000803AB">
            <w:pPr>
              <w:pStyle w:val="Odlomakpopisa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Prilikom ocjenjivanja, pored kvalitete prijevoda, odnosno, uspješnosti realizacije u umjetničkom smislu, posebna će pažnja biti pridana literarnoj kvaliteti i zanimljivosti odabranog teksta, njegovoj zahtjevnosti za prevođenje te umjetničkoj vrijednosti prevodilačkog projekta u cjelini.</w:t>
            </w:r>
          </w:p>
          <w:p w14:paraId="3BBEBBF8" w14:textId="0001E339" w:rsidR="000803AB" w:rsidRPr="000803AB" w:rsidRDefault="000803AB" w:rsidP="000803AB">
            <w:pPr>
              <w:pStyle w:val="Odlomakpopisa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Svoje prevoditeljske projekte, studenti će predstaviti u sklopu izlaganja tijekom radionica prema unaprijed utvrđenom rasporedu.</w:t>
            </w:r>
          </w:p>
          <w:p w14:paraId="1F3DFA6E" w14:textId="77777777" w:rsidR="000803AB" w:rsidRPr="000803AB" w:rsidRDefault="000803AB" w:rsidP="000803AB">
            <w:pPr>
              <w:pStyle w:val="Odlomakpopisa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</w:p>
          <w:p w14:paraId="27BD1691" w14:textId="0DD5B699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Rad na projektu</w:t>
            </w:r>
            <w:r w:rsidR="00D86A2A">
              <w:rPr>
                <w:rFonts w:ascii="Merriweather" w:hAnsi="Merriweather" w:cs="Times New Roman"/>
                <w:b/>
                <w:sz w:val="18"/>
              </w:rPr>
              <w:t xml:space="preserve"> i osvrti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>: 20 % ukupne ocjene</w:t>
            </w:r>
          </w:p>
          <w:p w14:paraId="1C1792E4" w14:textId="353F979C" w:rsidR="000803AB" w:rsidRPr="000803AB" w:rsidRDefault="000803AB" w:rsidP="000803AB">
            <w:pPr>
              <w:ind w:left="419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Prema unaprijed utvrđenom rasporedu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</w:t>
            </w:r>
            <w:r w:rsidRPr="00D968DD">
              <w:rPr>
                <w:rFonts w:ascii="Merriweather" w:hAnsi="Merriweather" w:cs="Times New Roman"/>
                <w:b/>
                <w:bCs/>
                <w:sz w:val="18"/>
              </w:rPr>
              <w:t>prezentirati svoje prevoditeljske projekte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, odnosno prirediti prijevod odabranog djela (fokus na problematične ili posebno zahtjevne dijelove; poželjno je navesti opće probleme koji su se učestalo pojavljivali prilikom rada na prijevodu kao što su, npr. neobična interpunkcija u originalu, osobite konstrukcije i strukture stiha ili rečenice, osobitosti vokabulara ili autorskog izraza, </w:t>
            </w:r>
            <w:r w:rsidR="00136DA3">
              <w:rPr>
                <w:rFonts w:ascii="Merriweather" w:hAnsi="Merriweather" w:cs="Times New Roman"/>
                <w:sz w:val="18"/>
              </w:rPr>
              <w:t xml:space="preserve">problem specifičnih elemenata kulture, 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problem ritma, neka od važnijih obilježja poetike, rukopisa i stila autora, problemi sa slengom, dijalektom i drugim govornim inačicama, nemogućnost određivanja autorskog glasa, problemi s glagolskim vremenima i njihovom upotrebom, itd.) za potrebe diskusije i analize tijekom predavanja. </w:t>
            </w:r>
          </w:p>
          <w:p w14:paraId="4F6B02FA" w14:textId="4B0AF720" w:rsidR="000803AB" w:rsidRPr="000803AB" w:rsidRDefault="000803AB" w:rsidP="000803AB">
            <w:pPr>
              <w:ind w:left="419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lastRenderedPageBreak/>
              <w:t>Prevedene tekstove studenti/</w:t>
            </w:r>
            <w:proofErr w:type="spellStart"/>
            <w:r w:rsidRPr="000803AB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Pr="000803AB">
              <w:rPr>
                <w:rFonts w:ascii="Merriweather" w:hAnsi="Merriweather" w:cs="Times New Roman"/>
                <w:sz w:val="18"/>
              </w:rPr>
              <w:t xml:space="preserve"> će međusobno analizirati te </w:t>
            </w:r>
            <w:r w:rsidRPr="00D968DD">
              <w:rPr>
                <w:rFonts w:ascii="Merriweather" w:hAnsi="Merriweather" w:cs="Times New Roman"/>
                <w:b/>
                <w:bCs/>
                <w:sz w:val="18"/>
              </w:rPr>
              <w:t>popratiti kratkim osvrtima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(do 1 stranice dužine) koje predaju nastavniku i kolegici/kolegi čiji se prijevod analizira. </w:t>
            </w:r>
            <w:r w:rsidR="005670B8">
              <w:rPr>
                <w:rFonts w:ascii="Merriweather" w:hAnsi="Merriweather" w:cs="Times New Roman"/>
                <w:sz w:val="18"/>
              </w:rPr>
              <w:t>Studenti/</w:t>
            </w:r>
            <w:proofErr w:type="spellStart"/>
            <w:r w:rsidR="005670B8">
              <w:rPr>
                <w:rFonts w:ascii="Merriweather" w:hAnsi="Merriweather" w:cs="Times New Roman"/>
                <w:sz w:val="18"/>
              </w:rPr>
              <w:t>ce</w:t>
            </w:r>
            <w:proofErr w:type="spellEnd"/>
            <w:r w:rsidR="005670B8">
              <w:rPr>
                <w:rFonts w:ascii="Merriweather" w:hAnsi="Merriweather" w:cs="Times New Roman"/>
                <w:sz w:val="18"/>
              </w:rPr>
              <w:t xml:space="preserve"> se u osvrtu mogu baviti različitim rješenjima u prijevodu koje smatraju (ne)adekvatnima s obzirom na izvornik i njegova obilježja</w:t>
            </w:r>
            <w:r w:rsidR="008063A4">
              <w:rPr>
                <w:rFonts w:ascii="Merriweather" w:hAnsi="Merriweather" w:cs="Times New Roman"/>
                <w:sz w:val="18"/>
              </w:rPr>
              <w:t xml:space="preserve"> (lingvistička, stilistička razina, </w:t>
            </w:r>
            <w:proofErr w:type="spellStart"/>
            <w:r w:rsidR="008063A4">
              <w:rPr>
                <w:rFonts w:ascii="Merriweather" w:hAnsi="Merriweather" w:cs="Times New Roman"/>
                <w:sz w:val="18"/>
              </w:rPr>
              <w:t>itsl</w:t>
            </w:r>
            <w:proofErr w:type="spellEnd"/>
            <w:r w:rsidR="008063A4">
              <w:rPr>
                <w:rFonts w:ascii="Merriweather" w:hAnsi="Merriweather" w:cs="Times New Roman"/>
                <w:sz w:val="18"/>
              </w:rPr>
              <w:t>.)</w:t>
            </w:r>
            <w:r w:rsidR="005670B8">
              <w:rPr>
                <w:rFonts w:ascii="Merriweather" w:hAnsi="Merriweather" w:cs="Times New Roman"/>
                <w:sz w:val="18"/>
              </w:rPr>
              <w:t>, detektirati odstupanja od izvornika u smislu interferencija u njegovo tkivo ili kakvih drugih svjesnih ili nesvjesnih postupaka prevodioca koji imaju posljedice po kvalitetu i doseg prijevoda</w:t>
            </w:r>
            <w:r w:rsidR="008063A4">
              <w:rPr>
                <w:rFonts w:ascii="Merriweather" w:hAnsi="Merriweather" w:cs="Times New Roman"/>
                <w:sz w:val="18"/>
              </w:rPr>
              <w:t>, odnosno adekvatnu prezentaciju izvornika (kroz prijevod) u kulturi primateljici</w:t>
            </w:r>
            <w:r w:rsidR="005670B8">
              <w:rPr>
                <w:rFonts w:ascii="Merriweather" w:hAnsi="Merriweather" w:cs="Times New Roman"/>
                <w:sz w:val="18"/>
              </w:rPr>
              <w:t xml:space="preserve">. </w:t>
            </w:r>
            <w:r w:rsidRPr="000803AB">
              <w:rPr>
                <w:rFonts w:ascii="Merriweather" w:hAnsi="Merriweather" w:cs="Times New Roman"/>
                <w:sz w:val="18"/>
              </w:rPr>
              <w:t>Osvrt je potrebno predati u dva otisnuta primjerka.</w:t>
            </w:r>
          </w:p>
          <w:p w14:paraId="575E1BF7" w14:textId="77777777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Zakašnjeli radovi se ne prihvaćaju.</w:t>
            </w:r>
          </w:p>
          <w:p w14:paraId="5063C931" w14:textId="77777777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</w:p>
          <w:p w14:paraId="1F2A3D50" w14:textId="77777777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Izlaganje i seminarski rad: 30 % ukupne ocjene</w:t>
            </w:r>
          </w:p>
          <w:p w14:paraId="327ED7BE" w14:textId="2F90E29C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U sklopu izlaganja u trajanju od 10 minuta studenti će samostalno ili u parovima usporediti dva ili više prijevoda istog djela </w:t>
            </w:r>
            <w:r w:rsidR="00636566">
              <w:rPr>
                <w:rFonts w:ascii="Merriweather" w:hAnsi="Merriweather" w:cs="Times New Roman"/>
                <w:sz w:val="18"/>
              </w:rPr>
              <w:t xml:space="preserve">(ili jedan prijevod i njegov izvornik) </w:t>
            </w:r>
            <w:r w:rsidRPr="000803AB">
              <w:rPr>
                <w:rFonts w:ascii="Merriweather" w:hAnsi="Merriweather" w:cs="Times New Roman"/>
                <w:sz w:val="18"/>
              </w:rPr>
              <w:t>na hrvatski ili engleski jezik uz poseban naglasak na umjetničke, stilističke, lingvističke ili interpretacijske razlike između prijevoda</w:t>
            </w:r>
            <w:r w:rsidR="00636566">
              <w:rPr>
                <w:rFonts w:ascii="Merriweather" w:hAnsi="Merriweather" w:cs="Times New Roman"/>
                <w:sz w:val="18"/>
              </w:rPr>
              <w:t xml:space="preserve"> te se kritički osvrnuti na odabrane predloške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</w:p>
          <w:p w14:paraId="472757E9" w14:textId="20728DB8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Izlaganje je potrebno popratiti seminarskim radom od 5 stranica dužine </w:t>
            </w:r>
            <w:r w:rsidR="00636566">
              <w:rPr>
                <w:rFonts w:ascii="Merriweather" w:hAnsi="Merriweather" w:cs="Times New Roman"/>
                <w:sz w:val="18"/>
              </w:rPr>
              <w:t>koji će ponuditi kritičku analiza odabranih prijevoda i njihova izvornika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  <w:p w14:paraId="26AD544F" w14:textId="6792EA47" w:rsidR="000803AB" w:rsidRPr="000803AB" w:rsidRDefault="000803AB" w:rsidP="000803AB">
            <w:pPr>
              <w:autoSpaceDE w:val="0"/>
              <w:ind w:left="419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</w:tc>
      </w:tr>
      <w:tr w:rsidR="000803AB" w:rsidRPr="000803AB" w14:paraId="58BA087B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C71798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478B703B" w14:textId="6CCB9DD1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&gt; 60 </w:t>
            </w:r>
          </w:p>
        </w:tc>
        <w:tc>
          <w:tcPr>
            <w:tcW w:w="6455" w:type="dxa"/>
            <w:gridSpan w:val="24"/>
            <w:vAlign w:val="center"/>
          </w:tcPr>
          <w:p w14:paraId="4B5D635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803AB" w:rsidRPr="000803AB" w14:paraId="0501BC32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3E42FC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40997A6" w14:textId="40CC2931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455" w:type="dxa"/>
            <w:gridSpan w:val="24"/>
            <w:vAlign w:val="center"/>
          </w:tcPr>
          <w:p w14:paraId="4F0B712D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803AB" w:rsidRPr="000803AB" w14:paraId="1104C12C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2E9D6C6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854ABFE" w14:textId="4754E452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455" w:type="dxa"/>
            <w:gridSpan w:val="24"/>
            <w:vAlign w:val="center"/>
          </w:tcPr>
          <w:p w14:paraId="135723CA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803AB" w:rsidRPr="000803AB" w14:paraId="6C8BBB8B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E735EB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2B05995A" w14:textId="01A16A0F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455" w:type="dxa"/>
            <w:gridSpan w:val="24"/>
            <w:vAlign w:val="center"/>
          </w:tcPr>
          <w:p w14:paraId="10D8E9BD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803AB" w:rsidRPr="000803AB" w14:paraId="47F4C2F9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7A6B31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130587C" w14:textId="3B218509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80-100</w:t>
            </w:r>
          </w:p>
        </w:tc>
        <w:tc>
          <w:tcPr>
            <w:tcW w:w="6455" w:type="dxa"/>
            <w:gridSpan w:val="24"/>
            <w:vAlign w:val="center"/>
          </w:tcPr>
          <w:p w14:paraId="16BF679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803AB" w:rsidRPr="000803AB" w14:paraId="5869155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3E8A52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551" w:type="dxa"/>
            <w:gridSpan w:val="29"/>
            <w:vAlign w:val="center"/>
          </w:tcPr>
          <w:p w14:paraId="5F1367DB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6843559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C645CF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0803AB" w:rsidRPr="000803AB" w:rsidRDefault="006B42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03AB" w:rsidRPr="000803AB" w14:paraId="5EC4009D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45711F4" w14:textId="77777777" w:rsid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Napomena /</w:t>
            </w:r>
          </w:p>
          <w:p w14:paraId="526589CB" w14:textId="3CCA34C4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 Ostalo</w:t>
            </w:r>
          </w:p>
        </w:tc>
        <w:tc>
          <w:tcPr>
            <w:tcW w:w="7551" w:type="dxa"/>
            <w:gridSpan w:val="29"/>
            <w:shd w:val="clear" w:color="auto" w:fill="auto"/>
          </w:tcPr>
          <w:p w14:paraId="1C64180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0803A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6F97704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0803A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803AB">
              <w:rPr>
                <w:rFonts w:ascii="Merriweather" w:hAnsi="Merriweather" w:cs="Times New Roman"/>
              </w:rPr>
              <w:t xml:space="preserve"> 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B57A513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8D11F0" w14:textId="3222279F" w:rsid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803AB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803A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356D201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C9DF4E2" w14:textId="14C36900" w:rsid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79FE969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748CBED" w14:textId="0F4E5EF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U kolegiju se koristi Merlin, sustav za e-učenje, pa su studentima potrebni AAI računi. </w:t>
            </w:r>
          </w:p>
        </w:tc>
      </w:tr>
    </w:tbl>
    <w:p w14:paraId="205865BF" w14:textId="77777777" w:rsidR="00794496" w:rsidRPr="000803AB" w:rsidRDefault="00794496" w:rsidP="0092371C">
      <w:pPr>
        <w:rPr>
          <w:rFonts w:ascii="Merriweather" w:hAnsi="Merriweather" w:cs="Times New Roman"/>
          <w:sz w:val="24"/>
        </w:rPr>
      </w:pPr>
    </w:p>
    <w:sectPr w:rsidR="00794496" w:rsidRPr="000803A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CB60" w14:textId="77777777" w:rsidR="006B42B7" w:rsidRDefault="006B42B7" w:rsidP="009947BA">
      <w:pPr>
        <w:spacing w:before="0" w:after="0"/>
      </w:pPr>
      <w:r>
        <w:separator/>
      </w:r>
    </w:p>
  </w:endnote>
  <w:endnote w:type="continuationSeparator" w:id="0">
    <w:p w14:paraId="540F44B0" w14:textId="77777777" w:rsidR="006B42B7" w:rsidRDefault="006B42B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AF96" w14:textId="77777777" w:rsidR="006B42B7" w:rsidRDefault="006B42B7" w:rsidP="009947BA">
      <w:pPr>
        <w:spacing w:before="0" w:after="0"/>
      </w:pPr>
      <w:r>
        <w:separator/>
      </w:r>
    </w:p>
  </w:footnote>
  <w:footnote w:type="continuationSeparator" w:id="0">
    <w:p w14:paraId="25B2B071" w14:textId="77777777" w:rsidR="006B42B7" w:rsidRDefault="006B42B7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9F5" w14:textId="4F8AA7BB" w:rsidR="006A2B77" w:rsidRPr="001B3A0D" w:rsidRDefault="006A2B77" w:rsidP="000803AB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3CB8706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38AF3E51" w:rsidR="006A2B77" w:rsidRDefault="000803A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F68D4E" wp14:editId="4E97C80B">
                                <wp:extent cx="724205" cy="782768"/>
                                <wp:effectExtent l="0" t="0" r="0" b="0"/>
                                <wp:docPr id="1" name="Picture 1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A2B77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" strokecolor="white">
              <v:textbox>
                <w:txbxContent>
                  <w:p w14:paraId="65C67970" w14:textId="38AF3E51" w:rsidR="006A2B77" w:rsidRDefault="000803A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F68D4E" wp14:editId="4E97C80B">
                          <wp:extent cx="724205" cy="782768"/>
                          <wp:effectExtent l="0" t="0" r="0" b="0"/>
                          <wp:docPr id="1" name="Picture 1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A2B77"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61F24F2" w14:textId="77777777" w:rsidR="006A2B77" w:rsidRPr="000803AB" w:rsidRDefault="006A2B77" w:rsidP="000803AB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0803AB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0803AB">
      <w:rPr>
        <w:rFonts w:ascii="Merriweather" w:hAnsi="Merriweather"/>
        <w:i/>
        <w:sz w:val="18"/>
        <w:szCs w:val="20"/>
      </w:rPr>
      <w:t>syllabus</w:t>
    </w:r>
    <w:proofErr w:type="spellEnd"/>
    <w:r w:rsidRPr="000803AB">
      <w:rPr>
        <w:rFonts w:ascii="Merriweather" w:hAnsi="Merriweather"/>
        <w:sz w:val="18"/>
        <w:szCs w:val="20"/>
      </w:rPr>
      <w:t>)</w:t>
    </w:r>
  </w:p>
  <w:p w14:paraId="43D922B1" w14:textId="77777777" w:rsidR="006A2B77" w:rsidRDefault="006A2B77" w:rsidP="0079745E">
    <w:pPr>
      <w:pStyle w:val="Zaglavlje"/>
    </w:pPr>
  </w:p>
  <w:p w14:paraId="7C14C4C7" w14:textId="77777777" w:rsidR="006A2B77" w:rsidRDefault="006A2B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4D42"/>
    <w:rsid w:val="000803AB"/>
    <w:rsid w:val="000843A7"/>
    <w:rsid w:val="00085742"/>
    <w:rsid w:val="00085D08"/>
    <w:rsid w:val="00096618"/>
    <w:rsid w:val="00096CE4"/>
    <w:rsid w:val="000A0A00"/>
    <w:rsid w:val="000A790E"/>
    <w:rsid w:val="000B69B9"/>
    <w:rsid w:val="000C0578"/>
    <w:rsid w:val="000E0440"/>
    <w:rsid w:val="0010332B"/>
    <w:rsid w:val="00136DA3"/>
    <w:rsid w:val="00136F06"/>
    <w:rsid w:val="001443A2"/>
    <w:rsid w:val="00150B32"/>
    <w:rsid w:val="00182219"/>
    <w:rsid w:val="0018560B"/>
    <w:rsid w:val="00197510"/>
    <w:rsid w:val="001A347B"/>
    <w:rsid w:val="00217620"/>
    <w:rsid w:val="0022215A"/>
    <w:rsid w:val="0022722C"/>
    <w:rsid w:val="0028545A"/>
    <w:rsid w:val="00285F93"/>
    <w:rsid w:val="00294ABC"/>
    <w:rsid w:val="002A7354"/>
    <w:rsid w:val="002E1CE6"/>
    <w:rsid w:val="002F2D22"/>
    <w:rsid w:val="00326091"/>
    <w:rsid w:val="003300BA"/>
    <w:rsid w:val="00357643"/>
    <w:rsid w:val="00371634"/>
    <w:rsid w:val="00386E9C"/>
    <w:rsid w:val="00393964"/>
    <w:rsid w:val="003A3E41"/>
    <w:rsid w:val="003A3FA8"/>
    <w:rsid w:val="003D07FD"/>
    <w:rsid w:val="003D2A03"/>
    <w:rsid w:val="003D681E"/>
    <w:rsid w:val="003E79B7"/>
    <w:rsid w:val="003F11B6"/>
    <w:rsid w:val="003F17B8"/>
    <w:rsid w:val="00411E6E"/>
    <w:rsid w:val="0041370D"/>
    <w:rsid w:val="00441435"/>
    <w:rsid w:val="00453362"/>
    <w:rsid w:val="00461219"/>
    <w:rsid w:val="00470F6D"/>
    <w:rsid w:val="00483BC3"/>
    <w:rsid w:val="004923F4"/>
    <w:rsid w:val="004A2CF6"/>
    <w:rsid w:val="004B553E"/>
    <w:rsid w:val="004D454D"/>
    <w:rsid w:val="004F0F72"/>
    <w:rsid w:val="00516432"/>
    <w:rsid w:val="005247ED"/>
    <w:rsid w:val="005353ED"/>
    <w:rsid w:val="005514C3"/>
    <w:rsid w:val="005639DA"/>
    <w:rsid w:val="005670B8"/>
    <w:rsid w:val="00575C32"/>
    <w:rsid w:val="005A334B"/>
    <w:rsid w:val="005D0AA1"/>
    <w:rsid w:val="005D3518"/>
    <w:rsid w:val="005E1668"/>
    <w:rsid w:val="005E582B"/>
    <w:rsid w:val="005F6E0B"/>
    <w:rsid w:val="0062328F"/>
    <w:rsid w:val="00636566"/>
    <w:rsid w:val="00684BBC"/>
    <w:rsid w:val="0068783E"/>
    <w:rsid w:val="00693CAB"/>
    <w:rsid w:val="006A2B77"/>
    <w:rsid w:val="006B42B7"/>
    <w:rsid w:val="006B4920"/>
    <w:rsid w:val="006B5B3B"/>
    <w:rsid w:val="006F2980"/>
    <w:rsid w:val="00700D7A"/>
    <w:rsid w:val="007074D1"/>
    <w:rsid w:val="00714BAE"/>
    <w:rsid w:val="007361E7"/>
    <w:rsid w:val="007368EB"/>
    <w:rsid w:val="00743853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E1554"/>
    <w:rsid w:val="008063A4"/>
    <w:rsid w:val="00865776"/>
    <w:rsid w:val="00874D5D"/>
    <w:rsid w:val="00891C60"/>
    <w:rsid w:val="008942F0"/>
    <w:rsid w:val="008A3541"/>
    <w:rsid w:val="008D45DB"/>
    <w:rsid w:val="0090214F"/>
    <w:rsid w:val="0090567A"/>
    <w:rsid w:val="009071DE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446E"/>
    <w:rsid w:val="009C56B1"/>
    <w:rsid w:val="009D5226"/>
    <w:rsid w:val="009E2FD4"/>
    <w:rsid w:val="009F2848"/>
    <w:rsid w:val="00A9132B"/>
    <w:rsid w:val="00AA1A5A"/>
    <w:rsid w:val="00AB46B2"/>
    <w:rsid w:val="00AB5A3E"/>
    <w:rsid w:val="00AB6733"/>
    <w:rsid w:val="00AB68F9"/>
    <w:rsid w:val="00AD23FB"/>
    <w:rsid w:val="00AF0453"/>
    <w:rsid w:val="00B042A8"/>
    <w:rsid w:val="00B24B01"/>
    <w:rsid w:val="00B4202A"/>
    <w:rsid w:val="00B439E6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B23F4"/>
    <w:rsid w:val="00CD4C5A"/>
    <w:rsid w:val="00CF13FC"/>
    <w:rsid w:val="00CF5EFB"/>
    <w:rsid w:val="00D01088"/>
    <w:rsid w:val="00D0166B"/>
    <w:rsid w:val="00D136E4"/>
    <w:rsid w:val="00D17B8B"/>
    <w:rsid w:val="00D3786A"/>
    <w:rsid w:val="00D43504"/>
    <w:rsid w:val="00D46E17"/>
    <w:rsid w:val="00D5334D"/>
    <w:rsid w:val="00D5523D"/>
    <w:rsid w:val="00D86A2A"/>
    <w:rsid w:val="00D944DF"/>
    <w:rsid w:val="00D968DD"/>
    <w:rsid w:val="00DA154D"/>
    <w:rsid w:val="00DD110C"/>
    <w:rsid w:val="00DE6D53"/>
    <w:rsid w:val="00E06E39"/>
    <w:rsid w:val="00E07D73"/>
    <w:rsid w:val="00E120B5"/>
    <w:rsid w:val="00E1314B"/>
    <w:rsid w:val="00E17D18"/>
    <w:rsid w:val="00E20CF8"/>
    <w:rsid w:val="00E30E67"/>
    <w:rsid w:val="00E5646E"/>
    <w:rsid w:val="00E7332C"/>
    <w:rsid w:val="00E867AB"/>
    <w:rsid w:val="00E9138A"/>
    <w:rsid w:val="00EF07D5"/>
    <w:rsid w:val="00F02A8F"/>
    <w:rsid w:val="00F229EB"/>
    <w:rsid w:val="00F513E0"/>
    <w:rsid w:val="00F566DA"/>
    <w:rsid w:val="00F84F5E"/>
    <w:rsid w:val="00FC2198"/>
    <w:rsid w:val="00FC283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yperlink" Target="https://www.youtube.com/watch?v=BYMUQH06Hh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2GvA0iN0P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iDxbTeAB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hyperlink" Target="http://www.dhkp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A8B6-E25E-1248-B3A4-4AE3430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28</cp:revision>
  <dcterms:created xsi:type="dcterms:W3CDTF">2021-09-28T15:16:00Z</dcterms:created>
  <dcterms:modified xsi:type="dcterms:W3CDTF">2023-09-12T13:19:00Z</dcterms:modified>
</cp:coreProperties>
</file>